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A405BF">
        <w:rPr>
          <w:b w:val="0"/>
          <w:color w:val="000099"/>
          <w:sz w:val="24"/>
        </w:rPr>
        <w:t>1104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583C68">
        <w:rPr>
          <w:b w:val="0"/>
          <w:color w:val="000099"/>
          <w:sz w:val="24"/>
        </w:rPr>
        <w:t>6</w:t>
      </w:r>
    </w:p>
    <w:p w:rsidR="00D6643E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450BC8">
        <w:rPr>
          <w:b w:val="0"/>
          <w:color w:val="000099"/>
          <w:sz w:val="24"/>
        </w:rPr>
        <w:t>69</w:t>
      </w:r>
      <w:r w:rsidRPr="00B140B6">
        <w:rPr>
          <w:b w:val="0"/>
          <w:color w:val="000099"/>
          <w:sz w:val="24"/>
        </w:rPr>
        <w:t>-01-202</w:t>
      </w:r>
      <w:r w:rsidR="00583C68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CB0D16">
        <w:rPr>
          <w:b w:val="0"/>
          <w:color w:val="000099"/>
          <w:sz w:val="24"/>
        </w:rPr>
        <w:t>0</w:t>
      </w:r>
      <w:r w:rsidR="00A405BF">
        <w:rPr>
          <w:b w:val="0"/>
          <w:color w:val="000099"/>
          <w:sz w:val="24"/>
        </w:rPr>
        <w:t>3800-04</w:t>
      </w: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ПОСТАНОВЛЕНИЕ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 делу об административном правонарушении</w:t>
      </w: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suppressAutoHyphens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18</w:t>
      </w:r>
      <w:r w:rsidR="00357846">
        <w:rPr>
          <w:color w:val="000099"/>
          <w:sz w:val="28"/>
          <w:szCs w:val="28"/>
        </w:rPr>
        <w:t xml:space="preserve"> июн</w:t>
      </w:r>
      <w:r w:rsidR="00583C68">
        <w:rPr>
          <w:color w:val="000099"/>
          <w:sz w:val="28"/>
          <w:szCs w:val="28"/>
        </w:rPr>
        <w:t>я 2026</w:t>
      </w:r>
      <w:r w:rsidRPr="00584241">
        <w:rPr>
          <w:color w:val="000099"/>
          <w:sz w:val="28"/>
          <w:szCs w:val="28"/>
        </w:rPr>
        <w:t xml:space="preserve"> года                </w:t>
      </w:r>
      <w:r w:rsidR="00584241">
        <w:rPr>
          <w:color w:val="000099"/>
          <w:sz w:val="28"/>
          <w:szCs w:val="28"/>
        </w:rPr>
        <w:t xml:space="preserve">     </w:t>
      </w:r>
      <w:r w:rsidRPr="00584241" w:rsidR="00E620CC">
        <w:rPr>
          <w:color w:val="000099"/>
          <w:sz w:val="28"/>
          <w:szCs w:val="28"/>
        </w:rPr>
        <w:t xml:space="preserve">               </w:t>
      </w:r>
      <w:r w:rsidRPr="00584241" w:rsidR="00756A4E">
        <w:rPr>
          <w:color w:val="000099"/>
          <w:sz w:val="28"/>
          <w:szCs w:val="28"/>
        </w:rPr>
        <w:t xml:space="preserve">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="00584241">
        <w:rPr>
          <w:color w:val="000099"/>
          <w:sz w:val="28"/>
          <w:szCs w:val="28"/>
        </w:rPr>
        <w:t xml:space="preserve">        </w:t>
      </w:r>
      <w:r w:rsidRPr="00584241" w:rsidR="00714FAE">
        <w:rPr>
          <w:color w:val="000099"/>
          <w:sz w:val="28"/>
          <w:szCs w:val="28"/>
        </w:rPr>
        <w:t xml:space="preserve">  </w:t>
      </w:r>
      <w:r w:rsidR="000030B1">
        <w:rPr>
          <w:color w:val="000099"/>
          <w:sz w:val="28"/>
          <w:szCs w:val="28"/>
        </w:rPr>
        <w:t xml:space="preserve"> </w:t>
      </w:r>
      <w:r w:rsidRPr="00584241" w:rsidR="00714FAE">
        <w:rPr>
          <w:color w:val="000099"/>
          <w:sz w:val="28"/>
          <w:szCs w:val="28"/>
        </w:rPr>
        <w:t xml:space="preserve"> </w:t>
      </w:r>
      <w:r w:rsidR="000030B1">
        <w:rPr>
          <w:color w:val="000099"/>
          <w:sz w:val="28"/>
          <w:szCs w:val="28"/>
        </w:rPr>
        <w:t xml:space="preserve">  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Pr="00584241">
        <w:rPr>
          <w:color w:val="000099"/>
          <w:sz w:val="28"/>
          <w:szCs w:val="28"/>
        </w:rPr>
        <w:t xml:space="preserve"> </w:t>
      </w:r>
      <w:r w:rsidRPr="00584241" w:rsidR="00973194">
        <w:rPr>
          <w:color w:val="000099"/>
          <w:sz w:val="28"/>
          <w:szCs w:val="28"/>
        </w:rPr>
        <w:t xml:space="preserve">  </w:t>
      </w:r>
      <w:r w:rsidRPr="00584241" w:rsidR="00756A4E">
        <w:rPr>
          <w:color w:val="000099"/>
          <w:sz w:val="28"/>
          <w:szCs w:val="28"/>
        </w:rPr>
        <w:t xml:space="preserve">  </w:t>
      </w:r>
      <w:r w:rsidR="00965503">
        <w:rPr>
          <w:color w:val="000099"/>
          <w:sz w:val="28"/>
          <w:szCs w:val="28"/>
        </w:rPr>
        <w:t xml:space="preserve">    </w:t>
      </w:r>
      <w:r w:rsidRPr="00584241">
        <w:rPr>
          <w:sz w:val="28"/>
          <w:szCs w:val="28"/>
        </w:rPr>
        <w:t xml:space="preserve">город Сургут </w:t>
      </w:r>
    </w:p>
    <w:p w:rsidR="00B2369B" w:rsidRPr="00584241" w:rsidP="00D155D3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Мировой судья судебного участка № 14 Сургутского судебного района города окружного</w:t>
      </w:r>
      <w:r w:rsidRPr="00584241" w:rsidR="00880D3B">
        <w:rPr>
          <w:sz w:val="28"/>
          <w:szCs w:val="28"/>
        </w:rPr>
        <w:t xml:space="preserve"> значения Сургута Долгов В.П., находящийся</w:t>
      </w:r>
      <w:r w:rsidRPr="00584241">
        <w:rPr>
          <w:sz w:val="28"/>
          <w:szCs w:val="28"/>
        </w:rPr>
        <w:t xml:space="preserve"> по адресу: Ханты-Мансийский АО-Югра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</w:t>
      </w:r>
      <w:r w:rsidRPr="00584241" w:rsidR="00880D3B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Сургут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ул. </w:t>
      </w:r>
      <w:r w:rsidRPr="00584241" w:rsidR="005D1CE4">
        <w:rPr>
          <w:sz w:val="28"/>
          <w:szCs w:val="28"/>
        </w:rPr>
        <w:t>Гагарина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д. 9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</w:t>
      </w:r>
      <w:r w:rsidRPr="00584241" w:rsidR="005D1CE4">
        <w:rPr>
          <w:sz w:val="28"/>
          <w:szCs w:val="28"/>
        </w:rPr>
        <w:t>к</w:t>
      </w:r>
      <w:r w:rsidR="00584241">
        <w:rPr>
          <w:sz w:val="28"/>
          <w:szCs w:val="28"/>
        </w:rPr>
        <w:t>а</w:t>
      </w:r>
      <w:r w:rsidRPr="00584241" w:rsidR="005D1CE4">
        <w:rPr>
          <w:sz w:val="28"/>
          <w:szCs w:val="28"/>
        </w:rPr>
        <w:t>б</w:t>
      </w:r>
      <w:r w:rsidRPr="00584241" w:rsidR="005D1CE4">
        <w:rPr>
          <w:sz w:val="28"/>
          <w:szCs w:val="28"/>
        </w:rPr>
        <w:t>. 408</w:t>
      </w:r>
      <w:r w:rsidRPr="00584241">
        <w:rPr>
          <w:sz w:val="28"/>
          <w:szCs w:val="28"/>
        </w:rPr>
        <w:t xml:space="preserve">, рассмотрев материалы дела </w:t>
      </w:r>
      <w:r w:rsidRPr="00584241" w:rsidR="003900E3">
        <w:rPr>
          <w:sz w:val="28"/>
          <w:szCs w:val="28"/>
        </w:rPr>
        <w:t xml:space="preserve">об административном правонарушении, предусмотренном </w:t>
      </w:r>
      <w:r w:rsidRPr="00584241" w:rsidR="003900E3">
        <w:rPr>
          <w:color w:val="000099"/>
          <w:sz w:val="28"/>
          <w:szCs w:val="28"/>
        </w:rPr>
        <w:t>ч. 4 ст. 12.15</w:t>
      </w:r>
      <w:r w:rsidRPr="00584241" w:rsidR="003900E3">
        <w:rPr>
          <w:sz w:val="28"/>
          <w:szCs w:val="28"/>
        </w:rPr>
        <w:t xml:space="preserve"> КоАП РФ, </w:t>
      </w:r>
      <w:r w:rsidRPr="00584241">
        <w:rPr>
          <w:sz w:val="28"/>
          <w:szCs w:val="28"/>
        </w:rPr>
        <w:t>в отношении</w:t>
      </w:r>
      <w:r w:rsidRPr="00584241" w:rsidR="00CA74EB">
        <w:rPr>
          <w:sz w:val="28"/>
          <w:szCs w:val="28"/>
        </w:rPr>
        <w:t>:</w:t>
      </w:r>
      <w:r w:rsidRPr="00584241">
        <w:rPr>
          <w:sz w:val="28"/>
          <w:szCs w:val="28"/>
        </w:rPr>
        <w:t xml:space="preserve"> </w:t>
      </w:r>
    </w:p>
    <w:p w:rsidR="00714FAE" w:rsidRPr="00584241" w:rsidP="00756A4E">
      <w:pPr>
        <w:suppressAutoHyphens/>
        <w:ind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 xml:space="preserve">Тимченко Анны Николаевны, </w:t>
      </w:r>
      <w:r w:rsidR="00E5597A">
        <w:rPr>
          <w:color w:val="000099"/>
          <w:sz w:val="28"/>
          <w:szCs w:val="28"/>
          <w:lang w:val="en-US"/>
        </w:rPr>
        <w:t>&lt;&lt;***&gt;&gt;</w:t>
      </w:r>
      <w:r w:rsidRPr="00584241" w:rsidR="00B2369B">
        <w:rPr>
          <w:sz w:val="28"/>
          <w:szCs w:val="28"/>
        </w:rPr>
        <w:t>,</w:t>
      </w:r>
    </w:p>
    <w:p w:rsidR="00E620CC" w:rsidRPr="00584241" w:rsidP="00D155D3">
      <w:pPr>
        <w:ind w:firstLine="567"/>
        <w:jc w:val="center"/>
        <w:rPr>
          <w:sz w:val="28"/>
          <w:szCs w:val="28"/>
        </w:rPr>
      </w:pPr>
    </w:p>
    <w:p w:rsidR="00E620CC" w:rsidRPr="00584241" w:rsidP="00D155D3">
      <w:pPr>
        <w:ind w:firstLine="567"/>
        <w:jc w:val="center"/>
        <w:rPr>
          <w:sz w:val="28"/>
          <w:szCs w:val="28"/>
        </w:rPr>
      </w:pPr>
      <w:r w:rsidRPr="00584241">
        <w:rPr>
          <w:sz w:val="28"/>
          <w:szCs w:val="28"/>
        </w:rPr>
        <w:t>УСТАНОВИЛ:</w:t>
      </w:r>
    </w:p>
    <w:p w:rsidR="004131F3" w:rsidP="005D1CE4">
      <w:pPr>
        <w:ind w:firstLine="567"/>
        <w:jc w:val="both"/>
        <w:rPr>
          <w:color w:val="000099"/>
          <w:sz w:val="28"/>
          <w:szCs w:val="28"/>
        </w:rPr>
      </w:pPr>
      <w:r w:rsidRPr="00965503">
        <w:rPr>
          <w:color w:val="000099"/>
          <w:sz w:val="28"/>
          <w:szCs w:val="28"/>
        </w:rPr>
        <w:t>Как указано в протоколе об административном правонарушении</w:t>
      </w:r>
      <w:r>
        <w:rPr>
          <w:color w:val="000099"/>
          <w:sz w:val="28"/>
          <w:szCs w:val="28"/>
        </w:rPr>
        <w:t>,</w:t>
      </w:r>
      <w:r w:rsidRPr="00965503">
        <w:rPr>
          <w:color w:val="000099"/>
          <w:sz w:val="28"/>
          <w:szCs w:val="28"/>
        </w:rPr>
        <w:t xml:space="preserve"> </w:t>
      </w:r>
      <w:r w:rsidR="00583C68">
        <w:rPr>
          <w:color w:val="000099"/>
          <w:sz w:val="28"/>
          <w:szCs w:val="28"/>
        </w:rPr>
        <w:t>2</w:t>
      </w:r>
      <w:r w:rsidR="00A405BF">
        <w:rPr>
          <w:color w:val="000099"/>
          <w:sz w:val="28"/>
          <w:szCs w:val="28"/>
        </w:rPr>
        <w:t>1</w:t>
      </w:r>
      <w:r w:rsidR="000030B1">
        <w:rPr>
          <w:color w:val="000099"/>
          <w:sz w:val="28"/>
          <w:szCs w:val="28"/>
        </w:rPr>
        <w:t>.</w:t>
      </w:r>
      <w:r w:rsidR="005E2DBB">
        <w:rPr>
          <w:color w:val="000099"/>
          <w:sz w:val="28"/>
          <w:szCs w:val="28"/>
        </w:rPr>
        <w:t>0</w:t>
      </w:r>
      <w:r w:rsidR="00A405BF">
        <w:rPr>
          <w:color w:val="000099"/>
          <w:sz w:val="28"/>
          <w:szCs w:val="28"/>
        </w:rPr>
        <w:t>4</w:t>
      </w:r>
      <w:r w:rsidR="000030B1">
        <w:rPr>
          <w:color w:val="000099"/>
          <w:sz w:val="28"/>
          <w:szCs w:val="28"/>
        </w:rPr>
        <w:t>.20</w:t>
      </w:r>
      <w:r w:rsidR="00904630">
        <w:rPr>
          <w:color w:val="000099"/>
          <w:sz w:val="28"/>
          <w:szCs w:val="28"/>
        </w:rPr>
        <w:t>2</w:t>
      </w:r>
      <w:r w:rsidR="00583C68">
        <w:rPr>
          <w:color w:val="000099"/>
          <w:sz w:val="28"/>
          <w:szCs w:val="28"/>
        </w:rPr>
        <w:t>6</w:t>
      </w:r>
      <w:r w:rsidRPr="00584241" w:rsidR="00434321">
        <w:rPr>
          <w:color w:val="000099"/>
          <w:sz w:val="28"/>
          <w:szCs w:val="28"/>
        </w:rPr>
        <w:t xml:space="preserve"> </w:t>
      </w:r>
      <w:r w:rsidRPr="00584241" w:rsidR="00B2369B">
        <w:rPr>
          <w:color w:val="000099"/>
          <w:sz w:val="28"/>
          <w:szCs w:val="28"/>
        </w:rPr>
        <w:t xml:space="preserve">года в </w:t>
      </w:r>
      <w:r w:rsidR="00A405BF">
        <w:rPr>
          <w:color w:val="000099"/>
          <w:sz w:val="28"/>
          <w:szCs w:val="28"/>
        </w:rPr>
        <w:t>07</w:t>
      </w:r>
      <w:r w:rsidRPr="00584241" w:rsidR="00B2369B">
        <w:rPr>
          <w:color w:val="000099"/>
          <w:sz w:val="28"/>
          <w:szCs w:val="28"/>
        </w:rPr>
        <w:t xml:space="preserve"> час. </w:t>
      </w:r>
      <w:r w:rsidR="00583C68">
        <w:rPr>
          <w:color w:val="000099"/>
          <w:sz w:val="28"/>
          <w:szCs w:val="28"/>
        </w:rPr>
        <w:t>3</w:t>
      </w:r>
      <w:r w:rsidR="00A405BF">
        <w:rPr>
          <w:color w:val="000099"/>
          <w:sz w:val="28"/>
          <w:szCs w:val="28"/>
        </w:rPr>
        <w:t>0</w:t>
      </w:r>
      <w:r w:rsidRPr="00584241" w:rsidR="00737E52">
        <w:rPr>
          <w:color w:val="000099"/>
          <w:sz w:val="28"/>
          <w:szCs w:val="28"/>
        </w:rPr>
        <w:t xml:space="preserve"> </w:t>
      </w:r>
      <w:r w:rsidRPr="00584241" w:rsidR="00434D18">
        <w:rPr>
          <w:color w:val="000099"/>
          <w:sz w:val="28"/>
          <w:szCs w:val="28"/>
        </w:rPr>
        <w:t>мин.</w:t>
      </w:r>
      <w:r w:rsidRPr="00584241" w:rsidR="00B2369B">
        <w:rPr>
          <w:color w:val="000099"/>
          <w:sz w:val="28"/>
          <w:szCs w:val="28"/>
        </w:rPr>
        <w:t xml:space="preserve"> на</w:t>
      </w:r>
      <w:r w:rsidRPr="00584241" w:rsidR="00796107">
        <w:rPr>
          <w:color w:val="000099"/>
          <w:sz w:val="28"/>
          <w:szCs w:val="28"/>
        </w:rPr>
        <w:t xml:space="preserve"> </w:t>
      </w:r>
      <w:r w:rsidR="000030B1">
        <w:rPr>
          <w:color w:val="000099"/>
          <w:sz w:val="28"/>
          <w:szCs w:val="28"/>
        </w:rPr>
        <w:t xml:space="preserve">ул. </w:t>
      </w:r>
      <w:r w:rsidR="00A405BF">
        <w:rPr>
          <w:color w:val="000099"/>
          <w:sz w:val="28"/>
          <w:szCs w:val="28"/>
        </w:rPr>
        <w:t>Рационализаторов около д. 13</w:t>
      </w:r>
      <w:r w:rsidR="000030B1">
        <w:rPr>
          <w:color w:val="000099"/>
          <w:sz w:val="28"/>
          <w:szCs w:val="28"/>
        </w:rPr>
        <w:t xml:space="preserve"> г. Сургута</w:t>
      </w:r>
      <w:r w:rsidRPr="00584241" w:rsidR="00A125AC">
        <w:rPr>
          <w:color w:val="000099"/>
          <w:sz w:val="28"/>
          <w:szCs w:val="28"/>
        </w:rPr>
        <w:t xml:space="preserve">, </w:t>
      </w:r>
      <w:r w:rsidR="00A405BF">
        <w:rPr>
          <w:color w:val="000099"/>
          <w:sz w:val="28"/>
          <w:szCs w:val="28"/>
        </w:rPr>
        <w:t>Тимченко А.Н</w:t>
      </w:r>
      <w:r w:rsidR="000030B1">
        <w:rPr>
          <w:color w:val="000099"/>
          <w:sz w:val="28"/>
          <w:szCs w:val="28"/>
        </w:rPr>
        <w:t>.</w:t>
      </w:r>
      <w:r w:rsidRPr="00584241" w:rsidR="004D535A">
        <w:rPr>
          <w:color w:val="000099"/>
          <w:sz w:val="28"/>
          <w:szCs w:val="28"/>
        </w:rPr>
        <w:t xml:space="preserve"> </w:t>
      </w:r>
      <w:r w:rsidRPr="00584241" w:rsidR="00B2369B">
        <w:rPr>
          <w:color w:val="000099"/>
          <w:sz w:val="28"/>
          <w:szCs w:val="28"/>
        </w:rPr>
        <w:t xml:space="preserve">управляя транспортным средством </w:t>
      </w:r>
      <w:r w:rsidRPr="00E5597A" w:rsidR="00E5597A">
        <w:rPr>
          <w:color w:val="000099"/>
          <w:sz w:val="28"/>
          <w:szCs w:val="28"/>
        </w:rPr>
        <w:t>&lt;&lt;***&gt;&gt;</w:t>
      </w:r>
      <w:r w:rsidRPr="00584241" w:rsidR="00A2082B">
        <w:rPr>
          <w:color w:val="000099"/>
          <w:sz w:val="28"/>
          <w:szCs w:val="28"/>
        </w:rPr>
        <w:t xml:space="preserve">, имеющим государственный регистрационный знак </w:t>
      </w:r>
      <w:r w:rsidRPr="00E5597A" w:rsidR="00E5597A">
        <w:rPr>
          <w:color w:val="000099"/>
          <w:sz w:val="28"/>
          <w:szCs w:val="28"/>
        </w:rPr>
        <w:t>&lt;&lt;***&gt;&gt;</w:t>
      </w:r>
      <w:r w:rsidRPr="00584241" w:rsidR="002664C4">
        <w:rPr>
          <w:color w:val="000099"/>
          <w:sz w:val="28"/>
          <w:szCs w:val="28"/>
        </w:rPr>
        <w:t>,</w:t>
      </w:r>
      <w:r w:rsidRPr="00584241" w:rsidR="005D1CE4">
        <w:rPr>
          <w:color w:val="000099"/>
          <w:sz w:val="28"/>
          <w:szCs w:val="28"/>
        </w:rPr>
        <w:t xml:space="preserve"> </w:t>
      </w:r>
      <w:r w:rsidRPr="00584241" w:rsidR="00A2082B">
        <w:rPr>
          <w:color w:val="000099"/>
          <w:sz w:val="28"/>
          <w:szCs w:val="28"/>
        </w:rPr>
        <w:t>совершил</w:t>
      </w:r>
      <w:r w:rsidR="00A405BF">
        <w:rPr>
          <w:color w:val="000099"/>
          <w:sz w:val="28"/>
          <w:szCs w:val="28"/>
        </w:rPr>
        <w:t>а</w:t>
      </w:r>
      <w:r w:rsidRPr="00584241" w:rsidR="00A2082B">
        <w:rPr>
          <w:color w:val="000099"/>
          <w:sz w:val="28"/>
          <w:szCs w:val="28"/>
        </w:rPr>
        <w:t xml:space="preserve"> обгон </w:t>
      </w:r>
      <w:r w:rsidR="00797DBA">
        <w:rPr>
          <w:color w:val="000099"/>
          <w:sz w:val="28"/>
          <w:szCs w:val="28"/>
        </w:rPr>
        <w:t xml:space="preserve">на пешеходном переходе, обозначенном разметкой 1.14.1 и </w:t>
      </w:r>
      <w:r w:rsidRPr="00584241" w:rsidR="00A2082B">
        <w:rPr>
          <w:color w:val="000099"/>
          <w:sz w:val="28"/>
          <w:szCs w:val="28"/>
        </w:rPr>
        <w:t>дорожн</w:t>
      </w:r>
      <w:r w:rsidR="00797DBA">
        <w:rPr>
          <w:color w:val="000099"/>
          <w:sz w:val="28"/>
          <w:szCs w:val="28"/>
        </w:rPr>
        <w:t>ым</w:t>
      </w:r>
      <w:r w:rsidRPr="00584241" w:rsidR="00A2082B">
        <w:rPr>
          <w:color w:val="000099"/>
          <w:sz w:val="28"/>
          <w:szCs w:val="28"/>
        </w:rPr>
        <w:t xml:space="preserve"> знак</w:t>
      </w:r>
      <w:r w:rsidR="00797DBA">
        <w:rPr>
          <w:color w:val="000099"/>
          <w:sz w:val="28"/>
          <w:szCs w:val="28"/>
        </w:rPr>
        <w:t>ом</w:t>
      </w:r>
      <w:r w:rsidRPr="00584241" w:rsidR="005D1CE4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5</w:t>
      </w:r>
      <w:r w:rsidRPr="00584241" w:rsidR="005D1CE4">
        <w:rPr>
          <w:color w:val="000099"/>
          <w:sz w:val="28"/>
          <w:szCs w:val="28"/>
        </w:rPr>
        <w:t>.</w:t>
      </w:r>
      <w:r>
        <w:rPr>
          <w:color w:val="000099"/>
          <w:sz w:val="28"/>
          <w:szCs w:val="28"/>
        </w:rPr>
        <w:t>19.1</w:t>
      </w:r>
      <w:r w:rsidRPr="00584241" w:rsidR="005D1CE4">
        <w:rPr>
          <w:color w:val="000099"/>
          <w:sz w:val="28"/>
          <w:szCs w:val="28"/>
        </w:rPr>
        <w:t xml:space="preserve"> «</w:t>
      </w:r>
      <w:r w:rsidR="00797DBA">
        <w:rPr>
          <w:color w:val="000099"/>
          <w:sz w:val="28"/>
          <w:szCs w:val="28"/>
        </w:rPr>
        <w:t>Пеш</w:t>
      </w:r>
      <w:r>
        <w:rPr>
          <w:color w:val="000099"/>
          <w:sz w:val="28"/>
          <w:szCs w:val="28"/>
        </w:rPr>
        <w:t>еходный переход</w:t>
      </w:r>
      <w:r w:rsidRPr="00584241" w:rsidR="005D1CE4">
        <w:rPr>
          <w:color w:val="000099"/>
          <w:sz w:val="28"/>
          <w:szCs w:val="28"/>
        </w:rPr>
        <w:t xml:space="preserve">» </w:t>
      </w:r>
      <w:r w:rsidRPr="00584241" w:rsidR="0074372D">
        <w:rPr>
          <w:color w:val="000099"/>
          <w:sz w:val="28"/>
          <w:szCs w:val="28"/>
        </w:rPr>
        <w:t xml:space="preserve">с выездом на полосу, предназначенную для встречного движения, </w:t>
      </w:r>
      <w:r w:rsidRPr="00584241" w:rsidR="00B2369B">
        <w:rPr>
          <w:color w:val="000099"/>
          <w:sz w:val="28"/>
          <w:szCs w:val="28"/>
        </w:rPr>
        <w:t>чем нарушил</w:t>
      </w:r>
      <w:r w:rsidR="00A405BF">
        <w:rPr>
          <w:color w:val="000099"/>
          <w:sz w:val="28"/>
          <w:szCs w:val="28"/>
        </w:rPr>
        <w:t>а</w:t>
      </w:r>
      <w:r w:rsidRPr="00584241" w:rsidR="00B2369B">
        <w:rPr>
          <w:color w:val="000099"/>
          <w:sz w:val="28"/>
          <w:szCs w:val="28"/>
        </w:rPr>
        <w:t xml:space="preserve"> </w:t>
      </w:r>
      <w:r w:rsidRPr="00584241" w:rsidR="00EC0A94">
        <w:rPr>
          <w:color w:val="000099"/>
          <w:sz w:val="28"/>
          <w:szCs w:val="28"/>
        </w:rPr>
        <w:t xml:space="preserve">п. </w:t>
      </w:r>
      <w:r>
        <w:rPr>
          <w:color w:val="000099"/>
          <w:sz w:val="28"/>
          <w:szCs w:val="28"/>
        </w:rPr>
        <w:t>1</w:t>
      </w:r>
      <w:r w:rsidRPr="00584241" w:rsidR="00EC0A94">
        <w:rPr>
          <w:color w:val="000099"/>
          <w:sz w:val="28"/>
          <w:szCs w:val="28"/>
        </w:rPr>
        <w:t>1.</w:t>
      </w:r>
      <w:r>
        <w:rPr>
          <w:color w:val="000099"/>
          <w:sz w:val="28"/>
          <w:szCs w:val="28"/>
        </w:rPr>
        <w:t>4</w:t>
      </w:r>
      <w:r w:rsidRPr="00584241" w:rsidR="00B2369B">
        <w:rPr>
          <w:color w:val="000099"/>
          <w:sz w:val="28"/>
          <w:szCs w:val="28"/>
        </w:rPr>
        <w:t xml:space="preserve"> Правил дорожного движения РФ.</w:t>
      </w:r>
    </w:p>
    <w:p w:rsidR="00D528C7" w:rsidP="00FD2594">
      <w:pPr>
        <w:ind w:right="22"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Тимченко А.Н. в судебном заседании вину в совершении </w:t>
      </w:r>
      <w:r>
        <w:rPr>
          <w:color w:val="000099"/>
          <w:sz w:val="28"/>
          <w:szCs w:val="28"/>
        </w:rPr>
        <w:t>административного</w:t>
      </w:r>
      <w:r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правонарушения</w:t>
      </w:r>
      <w:r>
        <w:rPr>
          <w:color w:val="000099"/>
          <w:sz w:val="28"/>
          <w:szCs w:val="28"/>
        </w:rPr>
        <w:t xml:space="preserve"> не признала, указала, что обгон транспортного средства на пешеходном переходе не совершала. </w:t>
      </w:r>
      <w:r>
        <w:rPr>
          <w:color w:val="000099"/>
          <w:sz w:val="28"/>
          <w:szCs w:val="28"/>
        </w:rPr>
        <w:t>При этом пояснила</w:t>
      </w:r>
      <w:r>
        <w:rPr>
          <w:color w:val="000099"/>
          <w:sz w:val="28"/>
          <w:szCs w:val="28"/>
        </w:rPr>
        <w:t xml:space="preserve">, что действительно управляла транспортным средством и на пешеходном переходе совершила опережение другого транспортного средства, но без выезда на полосу встречного движения, так как ширина проезжей части и полос позволяла совершить опережение, не создавая никому помех и не выезжая на полосу </w:t>
      </w:r>
      <w:r>
        <w:rPr>
          <w:color w:val="000099"/>
          <w:sz w:val="28"/>
          <w:szCs w:val="28"/>
        </w:rPr>
        <w:t>встречного движения.</w:t>
      </w:r>
    </w:p>
    <w:p w:rsidR="00BD7566" w:rsidP="00FD2594">
      <w:pPr>
        <w:ind w:right="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Инспектор ДПС взвода № 2 роты № 2 ОБДПС ГИБДД УМВД России по </w:t>
      </w:r>
      <w:r>
        <w:rPr>
          <w:sz w:val="28"/>
          <w:szCs w:val="28"/>
        </w:rPr>
        <w:t>г.Сургуту</w:t>
      </w:r>
      <w:r>
        <w:rPr>
          <w:sz w:val="28"/>
          <w:szCs w:val="28"/>
        </w:rPr>
        <w:t xml:space="preserve"> </w:t>
      </w:r>
      <w:r w:rsidRPr="00E5597A" w:rsidR="00E5597A">
        <w:rPr>
          <w:color w:val="000099"/>
          <w:sz w:val="28"/>
          <w:szCs w:val="28"/>
        </w:rPr>
        <w:t>&lt;&lt;***&gt;&gt;</w:t>
      </w:r>
      <w:r>
        <w:rPr>
          <w:sz w:val="28"/>
          <w:szCs w:val="28"/>
        </w:rPr>
        <w:t xml:space="preserve">. в судебном заседании показал, что </w:t>
      </w:r>
      <w:r w:rsidR="006B7E9D">
        <w:rPr>
          <w:sz w:val="28"/>
          <w:szCs w:val="28"/>
        </w:rPr>
        <w:t xml:space="preserve">действительно находился в тот день на службе в </w:t>
      </w:r>
      <w:r w:rsidR="000B564B">
        <w:rPr>
          <w:sz w:val="28"/>
          <w:szCs w:val="28"/>
        </w:rPr>
        <w:t>составе</w:t>
      </w:r>
      <w:r w:rsidR="006B7E9D">
        <w:rPr>
          <w:sz w:val="28"/>
          <w:szCs w:val="28"/>
        </w:rPr>
        <w:t xml:space="preserve"> ПА-</w:t>
      </w:r>
      <w:r w:rsidR="000B564B">
        <w:rPr>
          <w:sz w:val="28"/>
          <w:szCs w:val="28"/>
        </w:rPr>
        <w:t xml:space="preserve">134 совместно с инспектором </w:t>
      </w:r>
      <w:r w:rsidRPr="00E5597A" w:rsidR="00E5597A">
        <w:rPr>
          <w:color w:val="000099"/>
          <w:sz w:val="28"/>
          <w:szCs w:val="28"/>
        </w:rPr>
        <w:t>&lt;&lt;**</w:t>
      </w:r>
      <w:r w:rsidRPr="00E5597A" w:rsidR="00E5597A">
        <w:rPr>
          <w:color w:val="000099"/>
          <w:sz w:val="28"/>
          <w:szCs w:val="28"/>
        </w:rPr>
        <w:t>*&gt;&gt;</w:t>
      </w:r>
      <w:r w:rsidR="000B564B">
        <w:rPr>
          <w:sz w:val="28"/>
          <w:szCs w:val="28"/>
        </w:rPr>
        <w:t>.,</w:t>
      </w:r>
      <w:r w:rsidR="000B564B">
        <w:rPr>
          <w:sz w:val="28"/>
          <w:szCs w:val="28"/>
        </w:rPr>
        <w:t xml:space="preserve"> при этом он находился на переднем пассажирском сиденье патрульного автомобиля, а инспектор </w:t>
      </w:r>
      <w:r w:rsidRPr="00E5597A" w:rsidR="00E5597A">
        <w:rPr>
          <w:color w:val="000099"/>
          <w:sz w:val="28"/>
          <w:szCs w:val="28"/>
        </w:rPr>
        <w:t>&lt;&lt;***&gt;&gt;</w:t>
      </w:r>
      <w:r w:rsidR="000B564B">
        <w:rPr>
          <w:sz w:val="28"/>
          <w:szCs w:val="28"/>
        </w:rPr>
        <w:t>. находился за рулем. Подъезжая к пешеходному переходу</w:t>
      </w:r>
      <w:r w:rsidR="00D528C7">
        <w:rPr>
          <w:sz w:val="28"/>
          <w:szCs w:val="28"/>
        </w:rPr>
        <w:t>,</w:t>
      </w:r>
      <w:r w:rsidR="000B564B">
        <w:rPr>
          <w:sz w:val="28"/>
          <w:szCs w:val="28"/>
        </w:rPr>
        <w:t xml:space="preserve"> он увидел, что встречное </w:t>
      </w:r>
      <w:r w:rsidR="00C97207">
        <w:rPr>
          <w:sz w:val="28"/>
          <w:szCs w:val="28"/>
        </w:rPr>
        <w:t>транспортное</w:t>
      </w:r>
      <w:r w:rsidR="000B564B">
        <w:rPr>
          <w:sz w:val="28"/>
          <w:szCs w:val="28"/>
        </w:rPr>
        <w:t xml:space="preserve"> средство </w:t>
      </w:r>
      <w:r w:rsidR="00C97207">
        <w:rPr>
          <w:sz w:val="28"/>
          <w:szCs w:val="28"/>
        </w:rPr>
        <w:t>совершило</w:t>
      </w:r>
      <w:r w:rsidR="000B564B">
        <w:rPr>
          <w:sz w:val="28"/>
          <w:szCs w:val="28"/>
        </w:rPr>
        <w:t xml:space="preserve"> обгон другого транспортного </w:t>
      </w:r>
      <w:r w:rsidR="00C97207">
        <w:rPr>
          <w:sz w:val="28"/>
          <w:szCs w:val="28"/>
        </w:rPr>
        <w:t>средства</w:t>
      </w:r>
      <w:r w:rsidR="000B564B">
        <w:rPr>
          <w:sz w:val="28"/>
          <w:szCs w:val="28"/>
        </w:rPr>
        <w:t xml:space="preserve"> на пешеходном переходе. Была ли разметка на этом участке дороге он не помнит. В случае, если дорожная разметка отсутствовала, то полоса встречного движения определялась визуально, исходя из ширины проезжей части. При этом он допустил, что мог и ошибиться с серединой проезжей части. </w:t>
      </w:r>
    </w:p>
    <w:p w:rsidR="006D7796" w:rsidRPr="00584241" w:rsidP="00FD2594">
      <w:pPr>
        <w:ind w:right="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Инспектор ДПС ОБ ДПС ГАИ УМВД России по </w:t>
      </w:r>
      <w:r>
        <w:rPr>
          <w:sz w:val="28"/>
          <w:szCs w:val="28"/>
        </w:rPr>
        <w:t>г.Сургуту</w:t>
      </w:r>
      <w:r>
        <w:rPr>
          <w:sz w:val="28"/>
          <w:szCs w:val="28"/>
        </w:rPr>
        <w:t xml:space="preserve"> </w:t>
      </w:r>
      <w:r w:rsidRPr="00E5597A" w:rsidR="00E5597A">
        <w:rPr>
          <w:color w:val="000099"/>
          <w:sz w:val="28"/>
          <w:szCs w:val="28"/>
        </w:rPr>
        <w:t>&lt;&lt;***&gt;&gt;</w:t>
      </w:r>
      <w:r>
        <w:rPr>
          <w:sz w:val="28"/>
          <w:szCs w:val="28"/>
        </w:rPr>
        <w:t xml:space="preserve">. в судебном заседании показал, что является должностным лицом, составившим протокол об административном правонарушении. 21 апреля 2026 года в утреннее время находился на службе, двигались в патрульном автомобиле в составе ПА-134 от кольца ГРЭС по </w:t>
      </w:r>
      <w:r>
        <w:rPr>
          <w:sz w:val="28"/>
          <w:szCs w:val="28"/>
        </w:rPr>
        <w:t>ул.Рационализаторов</w:t>
      </w:r>
      <w:r>
        <w:rPr>
          <w:sz w:val="28"/>
          <w:szCs w:val="28"/>
        </w:rPr>
        <w:t xml:space="preserve"> в сторону </w:t>
      </w:r>
      <w:r>
        <w:rPr>
          <w:sz w:val="28"/>
          <w:szCs w:val="28"/>
        </w:rPr>
        <w:t>ул.Щепеткина</w:t>
      </w:r>
      <w:r>
        <w:rPr>
          <w:sz w:val="28"/>
          <w:szCs w:val="28"/>
        </w:rPr>
        <w:t>. На данном участке дороги</w:t>
      </w:r>
      <w:r w:rsidR="00965503">
        <w:rPr>
          <w:sz w:val="28"/>
          <w:szCs w:val="28"/>
        </w:rPr>
        <w:t>,</w:t>
      </w:r>
      <w:r>
        <w:rPr>
          <w:sz w:val="28"/>
          <w:szCs w:val="28"/>
        </w:rPr>
        <w:t xml:space="preserve"> в район</w:t>
      </w:r>
      <w:r w:rsidR="00965503">
        <w:rPr>
          <w:sz w:val="28"/>
          <w:szCs w:val="28"/>
        </w:rPr>
        <w:t>е</w:t>
      </w:r>
      <w:r>
        <w:rPr>
          <w:sz w:val="28"/>
          <w:szCs w:val="28"/>
        </w:rPr>
        <w:t xml:space="preserve"> дома 9</w:t>
      </w:r>
      <w:r w:rsidR="00965503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 знак 3.20 «Обгон запрещен» и </w:t>
      </w:r>
      <w:r w:rsidR="00057129">
        <w:rPr>
          <w:sz w:val="28"/>
          <w:szCs w:val="28"/>
        </w:rPr>
        <w:t xml:space="preserve">он </w:t>
      </w:r>
      <w:r>
        <w:rPr>
          <w:sz w:val="28"/>
          <w:szCs w:val="28"/>
        </w:rPr>
        <w:t>действует до дома 19.</w:t>
      </w:r>
      <w:r w:rsidR="00057129">
        <w:rPr>
          <w:sz w:val="28"/>
          <w:szCs w:val="28"/>
        </w:rPr>
        <w:t xml:space="preserve"> Дорожная разметка на этом участке дороги отсутствовала. На встречу двигался автомобиль </w:t>
      </w:r>
      <w:r w:rsidRPr="00E5597A" w:rsidR="00E5597A">
        <w:rPr>
          <w:color w:val="000099"/>
          <w:sz w:val="28"/>
          <w:szCs w:val="28"/>
        </w:rPr>
        <w:t>&lt;&lt;***&gt;&gt;</w:t>
      </w:r>
      <w:r w:rsidR="00057129">
        <w:rPr>
          <w:sz w:val="28"/>
          <w:szCs w:val="28"/>
        </w:rPr>
        <w:t xml:space="preserve">, </w:t>
      </w:r>
      <w:r w:rsidR="00057129">
        <w:rPr>
          <w:sz w:val="28"/>
          <w:szCs w:val="28"/>
        </w:rPr>
        <w:t xml:space="preserve">который совершил обгон попутного транспортного средства. Они на патрульном автомобиле развернулись и догнали этот автомобиль </w:t>
      </w:r>
      <w:r w:rsidRPr="00E5597A" w:rsidR="00E5597A">
        <w:rPr>
          <w:color w:val="000099"/>
          <w:sz w:val="28"/>
          <w:szCs w:val="28"/>
        </w:rPr>
        <w:t>&lt;&lt;***&gt;&gt;</w:t>
      </w:r>
      <w:r w:rsidR="00057129">
        <w:rPr>
          <w:sz w:val="28"/>
          <w:szCs w:val="28"/>
        </w:rPr>
        <w:t xml:space="preserve">, а остановить обгоняемое транспортное средство они не успели, так как останавливали автомобиль </w:t>
      </w:r>
      <w:r w:rsidRPr="00E5597A" w:rsidR="00E5597A">
        <w:rPr>
          <w:color w:val="000099"/>
          <w:sz w:val="28"/>
          <w:szCs w:val="28"/>
        </w:rPr>
        <w:t>&lt;&lt;***&gt;&gt;</w:t>
      </w:r>
      <w:r w:rsidR="00057129">
        <w:rPr>
          <w:sz w:val="28"/>
          <w:szCs w:val="28"/>
        </w:rPr>
        <w:t xml:space="preserve">. Водителем оказалась Тимченко Анна Николаевна, которая была приглашена в патрульный автомобиль, водитель против совершения нарушения не возражала, указала им, что торопилась, поэтому был составлен административный материал. </w:t>
      </w:r>
      <w:r w:rsidR="00C97207">
        <w:rPr>
          <w:sz w:val="28"/>
          <w:szCs w:val="28"/>
        </w:rPr>
        <w:t xml:space="preserve">Также инспектор пояснил, что это именно он взял в организации видео с камеры внешнего наблюдения, так как видеозаписи на с патрульного автомобиля не оказалось из-за того, что на карту памяти уже </w:t>
      </w:r>
      <w:r w:rsidR="00C97207">
        <w:rPr>
          <w:sz w:val="28"/>
          <w:szCs w:val="28"/>
        </w:rPr>
        <w:t>перезаписалась</w:t>
      </w:r>
      <w:r w:rsidR="00C97207">
        <w:rPr>
          <w:sz w:val="28"/>
          <w:szCs w:val="28"/>
        </w:rPr>
        <w:t xml:space="preserve"> новое видео, до изъятия предыдущего.</w:t>
      </w:r>
    </w:p>
    <w:p w:rsidR="00880D3B" w:rsidRPr="00584241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41">
        <w:rPr>
          <w:rFonts w:ascii="Times New Roman" w:hAnsi="Times New Roman" w:cs="Times New Roman"/>
          <w:sz w:val="28"/>
          <w:szCs w:val="28"/>
        </w:rPr>
        <w:t>Исследовав представленные доказательства, мировой судья приходит к следующему.</w:t>
      </w:r>
    </w:p>
    <w:p w:rsidR="004131F3" w:rsidRPr="0051603C" w:rsidP="004131F3">
      <w:pPr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4131F3" w:rsidRPr="0051603C" w:rsidP="004131F3">
      <w:pPr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4131F3" w:rsidP="004131F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62CA">
        <w:rPr>
          <w:sz w:val="28"/>
          <w:szCs w:val="28"/>
        </w:rPr>
        <w:t>В силу п. 11.4 ПДД РФ, обгон запрещён на пешеходных переходах.</w:t>
      </w:r>
    </w:p>
    <w:p w:rsidR="00D528C7" w:rsidRPr="00D528C7" w:rsidP="00D528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28C7">
        <w:rPr>
          <w:sz w:val="28"/>
          <w:szCs w:val="28"/>
        </w:rPr>
        <w:t>Согласно п. 1.2 Правил дорожного движения Российской Федерации опережение – это движение транспортного средства со скоростью, большей скорости попутного транспортного средства.</w:t>
      </w:r>
    </w:p>
    <w:p w:rsidR="00D528C7" w:rsidRPr="003F62CA" w:rsidP="00D528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28C7">
        <w:rPr>
          <w:sz w:val="28"/>
          <w:szCs w:val="28"/>
        </w:rPr>
        <w:t>Таким образом, Правила дорожного движения запрещают только обгон на пешеходных переходах, однако не запрещают опережение транспортных средств на пешеходном переходе.</w:t>
      </w:r>
    </w:p>
    <w:p w:rsidR="00D24B93" w:rsidRPr="003F62CA" w:rsidP="00D24B93">
      <w:pPr>
        <w:ind w:firstLine="567"/>
        <w:jc w:val="both"/>
        <w:rPr>
          <w:color w:val="000099"/>
          <w:sz w:val="28"/>
          <w:szCs w:val="28"/>
        </w:rPr>
      </w:pPr>
      <w:r w:rsidRPr="003F62CA">
        <w:rPr>
          <w:color w:val="000099"/>
          <w:sz w:val="28"/>
          <w:szCs w:val="28"/>
        </w:rPr>
        <w:t>В протоколе об административном правонарушении имеются объяснения лица, привлекаемого к административной ответственности, котор</w:t>
      </w:r>
      <w:r w:rsidR="00231517">
        <w:rPr>
          <w:color w:val="000099"/>
          <w:sz w:val="28"/>
          <w:szCs w:val="28"/>
        </w:rPr>
        <w:t>ая</w:t>
      </w:r>
      <w:r w:rsidRPr="003F62CA">
        <w:rPr>
          <w:color w:val="000099"/>
          <w:sz w:val="28"/>
          <w:szCs w:val="28"/>
        </w:rPr>
        <w:t xml:space="preserve"> поясняет, что «</w:t>
      </w:r>
      <w:r w:rsidRPr="003F62CA" w:rsidR="00A405BF">
        <w:rPr>
          <w:color w:val="000099"/>
          <w:sz w:val="28"/>
          <w:szCs w:val="28"/>
        </w:rPr>
        <w:t>на полосу встречного движения не выезжала</w:t>
      </w:r>
      <w:r w:rsidRPr="003F62CA">
        <w:rPr>
          <w:color w:val="000099"/>
          <w:sz w:val="28"/>
          <w:szCs w:val="28"/>
        </w:rPr>
        <w:t>».</w:t>
      </w:r>
    </w:p>
    <w:p w:rsidR="004131F3" w:rsidRPr="003F62CA" w:rsidP="004131F3">
      <w:pPr>
        <w:ind w:firstLine="567"/>
        <w:jc w:val="both"/>
        <w:rPr>
          <w:color w:val="000099"/>
          <w:sz w:val="28"/>
          <w:szCs w:val="28"/>
        </w:rPr>
      </w:pPr>
      <w:r w:rsidRPr="003F62CA">
        <w:rPr>
          <w:color w:val="000099"/>
          <w:sz w:val="28"/>
          <w:szCs w:val="28"/>
        </w:rPr>
        <w:t xml:space="preserve">Согласно </w:t>
      </w:r>
      <w:r w:rsidRPr="003F62CA">
        <w:rPr>
          <w:color w:val="000099"/>
          <w:sz w:val="28"/>
          <w:szCs w:val="28"/>
        </w:rPr>
        <w:t>дислокации дорожных знаков и разметки</w:t>
      </w:r>
      <w:r w:rsidRPr="003F62CA">
        <w:rPr>
          <w:color w:val="000099"/>
          <w:sz w:val="28"/>
          <w:szCs w:val="28"/>
        </w:rPr>
        <w:t xml:space="preserve"> на данном участке автодороги нанесена дорожная разметка 1.1 и имеется дорожный знак 5.19.1 «Пешеходный переход».</w:t>
      </w:r>
      <w:r w:rsidRPr="003F62CA">
        <w:rPr>
          <w:color w:val="000099"/>
          <w:sz w:val="28"/>
          <w:szCs w:val="28"/>
        </w:rPr>
        <w:t xml:space="preserve"> </w:t>
      </w:r>
    </w:p>
    <w:p w:rsidR="009E649F" w:rsidP="004131F3">
      <w:pPr>
        <w:ind w:firstLine="567"/>
        <w:jc w:val="both"/>
        <w:rPr>
          <w:color w:val="000099"/>
          <w:sz w:val="28"/>
          <w:szCs w:val="28"/>
        </w:rPr>
      </w:pPr>
      <w:r w:rsidRPr="003F62CA">
        <w:rPr>
          <w:color w:val="000099"/>
          <w:sz w:val="28"/>
          <w:szCs w:val="28"/>
        </w:rPr>
        <w:t>Также суду представлены видеозапись, фиксирующая административное правонарушение, на котором видно, что транспортное средство под управлением лица, привлекаемого</w:t>
      </w:r>
      <w:r>
        <w:rPr>
          <w:color w:val="000099"/>
          <w:sz w:val="28"/>
          <w:szCs w:val="28"/>
        </w:rPr>
        <w:t xml:space="preserve"> к административной ответственности, совершило </w:t>
      </w:r>
      <w:r w:rsidR="00231517">
        <w:rPr>
          <w:color w:val="000099"/>
          <w:sz w:val="28"/>
          <w:szCs w:val="28"/>
        </w:rPr>
        <w:t xml:space="preserve">опережение </w:t>
      </w:r>
      <w:r>
        <w:rPr>
          <w:color w:val="000099"/>
          <w:sz w:val="28"/>
          <w:szCs w:val="28"/>
        </w:rPr>
        <w:t>другого транспортного средства</w:t>
      </w:r>
      <w:r w:rsidR="00231517">
        <w:rPr>
          <w:color w:val="000099"/>
          <w:sz w:val="28"/>
          <w:szCs w:val="28"/>
        </w:rPr>
        <w:t xml:space="preserve"> в зоне нерегулируемого пешеходного перехода, однако на видеозаписи невозможно определить, осуществлялся ли транспортным средством </w:t>
      </w:r>
      <w:r>
        <w:rPr>
          <w:color w:val="000099"/>
          <w:sz w:val="28"/>
          <w:szCs w:val="28"/>
        </w:rPr>
        <w:t>выезд на полосу встречного движения</w:t>
      </w:r>
      <w:r w:rsidR="00231517">
        <w:rPr>
          <w:color w:val="000099"/>
          <w:sz w:val="28"/>
          <w:szCs w:val="28"/>
        </w:rPr>
        <w:t>, так как видеозапись представлена с боковой стороны дороги с камеры уличного наблюдения и само полотно дороги не просматривается. Кроме того, на представленной видеозаписи видно, что в момент</w:t>
      </w:r>
      <w:r w:rsidR="00D314E1">
        <w:rPr>
          <w:color w:val="000099"/>
          <w:sz w:val="28"/>
          <w:szCs w:val="28"/>
        </w:rPr>
        <w:t xml:space="preserve"> совершения опережения, на встречу проехало также другое </w:t>
      </w:r>
      <w:r w:rsidR="00D314E1">
        <w:rPr>
          <w:color w:val="000099"/>
          <w:sz w:val="28"/>
          <w:szCs w:val="28"/>
        </w:rPr>
        <w:t xml:space="preserve">транспортное средство, что </w:t>
      </w:r>
      <w:r>
        <w:rPr>
          <w:color w:val="000099"/>
          <w:sz w:val="28"/>
          <w:szCs w:val="28"/>
        </w:rPr>
        <w:t>свидетельствует</w:t>
      </w:r>
      <w:r w:rsidR="00D314E1">
        <w:rPr>
          <w:color w:val="000099"/>
          <w:sz w:val="28"/>
          <w:szCs w:val="28"/>
        </w:rPr>
        <w:t xml:space="preserve"> о том, что встречное движение не было затруднено</w:t>
      </w:r>
      <w:r>
        <w:rPr>
          <w:color w:val="000099"/>
          <w:sz w:val="28"/>
          <w:szCs w:val="28"/>
        </w:rPr>
        <w:t xml:space="preserve"> в момент опережения Тимченко А.Н.</w:t>
      </w:r>
      <w:r w:rsidR="00D314E1">
        <w:rPr>
          <w:color w:val="000099"/>
          <w:sz w:val="28"/>
          <w:szCs w:val="28"/>
        </w:rPr>
        <w:t>, что косвенно подтверждает пояснения Тимченко</w:t>
      </w:r>
      <w:r>
        <w:rPr>
          <w:color w:val="000099"/>
          <w:sz w:val="28"/>
          <w:szCs w:val="28"/>
        </w:rPr>
        <w:t xml:space="preserve"> А.Н</w:t>
      </w:r>
      <w:r w:rsidR="00D314E1">
        <w:rPr>
          <w:color w:val="000099"/>
          <w:sz w:val="28"/>
          <w:szCs w:val="28"/>
        </w:rPr>
        <w:t xml:space="preserve"> о том, что при опережении она не выезжала на полосу встречного движения.</w:t>
      </w:r>
      <w:r w:rsidR="00231517">
        <w:rPr>
          <w:color w:val="000099"/>
          <w:sz w:val="28"/>
          <w:szCs w:val="28"/>
        </w:rPr>
        <w:t xml:space="preserve"> </w:t>
      </w:r>
    </w:p>
    <w:p w:rsidR="000520B2" w:rsidP="004131F3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На представленной административным органом видеозаписи также видно, что после совершения опережения на пешеходном переходе, на встречу проехал патрульный автомобиль с сотрудниками ГАИ, которые и оформили настоящий административный материал. Большинство патрульных автомобилей в настоящее время оборудуются системами видеонаблюдения. В связи с чем судом был произведен запрос в административной орган с требованием предоставить видеозапись с патрульного автомобиля в момент вменяемого административного правонарушения. Однако, административным органом представлен ответ на запрос о том, что видеозапись невозможно представить ввиду того, что срок хранения видеозаписей составляет один месяц.</w:t>
      </w:r>
      <w:r>
        <w:rPr>
          <w:color w:val="000099"/>
          <w:sz w:val="28"/>
          <w:szCs w:val="28"/>
        </w:rPr>
        <w:t xml:space="preserve"> Таким образом, из ответа ГАИ следует вывод, что видеозапись в патрульном автомобиле велась, однако прошел срок хранения данной видеозаписи. </w:t>
      </w:r>
    </w:p>
    <w:p w:rsidR="000520B2" w:rsidP="004131F3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Как следует из материалов дела, Тимченко первоначально была извещена на рассмотрение дела об административном правонарушении в ГАИ 30 апреля 2026 года, то есть спустя девять дней после составления протокола об административном правонарушении, при том, что в протоколе, Тимчен</w:t>
      </w:r>
      <w:r w:rsidR="009402C5">
        <w:rPr>
          <w:color w:val="000099"/>
          <w:sz w:val="28"/>
          <w:szCs w:val="28"/>
        </w:rPr>
        <w:t>к</w:t>
      </w:r>
      <w:r>
        <w:rPr>
          <w:color w:val="000099"/>
          <w:sz w:val="28"/>
          <w:szCs w:val="28"/>
        </w:rPr>
        <w:t>о уже заявила о том, что на полосу встречного движения не выезжала, однако, по непонятным обстоятельством, административным органом не изучается видеозапись с патрульного автомобиля и не приобщается к материалам настоящего дела, а уничтожается впоследствии спустя месяц. Данное обстоятельство судом трактуется в пользу привлекаемого лица.</w:t>
      </w:r>
    </w:p>
    <w:p w:rsidR="000520B2" w:rsidP="004131F3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Относительно пояснений </w:t>
      </w:r>
      <w:r w:rsidR="009402C5">
        <w:rPr>
          <w:color w:val="000099"/>
          <w:sz w:val="28"/>
          <w:szCs w:val="28"/>
        </w:rPr>
        <w:t>инспекторов</w:t>
      </w:r>
      <w:r>
        <w:rPr>
          <w:color w:val="000099"/>
          <w:sz w:val="28"/>
          <w:szCs w:val="28"/>
        </w:rPr>
        <w:t xml:space="preserve"> ГАИ суду о том, что они </w:t>
      </w:r>
      <w:r w:rsidR="009402C5">
        <w:rPr>
          <w:color w:val="000099"/>
          <w:sz w:val="28"/>
          <w:szCs w:val="28"/>
        </w:rPr>
        <w:t>видели,</w:t>
      </w:r>
      <w:r>
        <w:rPr>
          <w:color w:val="000099"/>
          <w:sz w:val="28"/>
          <w:szCs w:val="28"/>
        </w:rPr>
        <w:t xml:space="preserve"> как Тимченко выехала на полосу встречного движения, суд относится </w:t>
      </w:r>
      <w:r w:rsidR="009402C5">
        <w:rPr>
          <w:color w:val="000099"/>
          <w:sz w:val="28"/>
          <w:szCs w:val="28"/>
        </w:rPr>
        <w:t xml:space="preserve">к ним </w:t>
      </w:r>
      <w:r>
        <w:rPr>
          <w:color w:val="000099"/>
          <w:sz w:val="28"/>
          <w:szCs w:val="28"/>
        </w:rPr>
        <w:t xml:space="preserve">критически, так как в судебном заседании установлено, в том </w:t>
      </w:r>
      <w:r w:rsidR="009402C5">
        <w:rPr>
          <w:color w:val="000099"/>
          <w:sz w:val="28"/>
          <w:szCs w:val="28"/>
        </w:rPr>
        <w:t>числе</w:t>
      </w:r>
      <w:r>
        <w:rPr>
          <w:color w:val="000099"/>
          <w:sz w:val="28"/>
          <w:szCs w:val="28"/>
        </w:rPr>
        <w:t xml:space="preserve"> и из приобщенных </w:t>
      </w:r>
      <w:r w:rsidR="009402C5">
        <w:rPr>
          <w:color w:val="000099"/>
          <w:sz w:val="28"/>
          <w:szCs w:val="28"/>
        </w:rPr>
        <w:t>Темченко</w:t>
      </w:r>
      <w:r>
        <w:rPr>
          <w:color w:val="000099"/>
          <w:sz w:val="28"/>
          <w:szCs w:val="28"/>
        </w:rPr>
        <w:t xml:space="preserve"> фотографий и пояснений </w:t>
      </w:r>
      <w:r w:rsidR="009402C5">
        <w:rPr>
          <w:color w:val="000099"/>
          <w:sz w:val="28"/>
          <w:szCs w:val="28"/>
        </w:rPr>
        <w:t>инспектора</w:t>
      </w:r>
      <w:r>
        <w:rPr>
          <w:color w:val="000099"/>
          <w:sz w:val="28"/>
          <w:szCs w:val="28"/>
        </w:rPr>
        <w:t xml:space="preserve"> </w:t>
      </w:r>
      <w:r w:rsidRPr="00E5597A" w:rsidR="00E5597A">
        <w:rPr>
          <w:color w:val="000099"/>
          <w:sz w:val="28"/>
          <w:szCs w:val="28"/>
        </w:rPr>
        <w:t>&lt;&lt;***&gt;&gt;</w:t>
      </w:r>
      <w:r>
        <w:rPr>
          <w:color w:val="000099"/>
          <w:sz w:val="28"/>
          <w:szCs w:val="28"/>
        </w:rPr>
        <w:t xml:space="preserve">, что на данном участке </w:t>
      </w:r>
      <w:r w:rsidR="009402C5">
        <w:rPr>
          <w:color w:val="000099"/>
          <w:sz w:val="28"/>
          <w:szCs w:val="28"/>
        </w:rPr>
        <w:t xml:space="preserve">отсутствует дорожная разметка и полосы для движения определялись визуально, а соответственно инспектора могли ошибиться с шириной полос. Каких-либо замеров ширины дороги в данном месте произведено не было, схема совершения административного правонарушения составлена не была, водитель обгоняемого транспортного средства остановлен и опрошен не был. </w:t>
      </w:r>
    </w:p>
    <w:p w:rsidR="009402C5" w:rsidRPr="009402C5" w:rsidP="009402C5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9402C5">
        <w:rPr>
          <w:color w:val="000099"/>
          <w:sz w:val="28"/>
          <w:szCs w:val="28"/>
        </w:rPr>
        <w:t xml:space="preserve">При таких обстоятельствах, суд приходит к выводу, что, опережая транспортное средство на пешеходном переходе, </w:t>
      </w:r>
      <w:r>
        <w:rPr>
          <w:color w:val="000099"/>
          <w:sz w:val="28"/>
          <w:szCs w:val="28"/>
        </w:rPr>
        <w:t>Тимченко А.Н</w:t>
      </w:r>
      <w:r w:rsidRPr="009402C5">
        <w:rPr>
          <w:color w:val="000099"/>
          <w:sz w:val="28"/>
          <w:szCs w:val="28"/>
        </w:rPr>
        <w:t>. п.11.4 ПДД РФ не нарушал</w:t>
      </w:r>
      <w:r>
        <w:rPr>
          <w:color w:val="000099"/>
          <w:sz w:val="28"/>
          <w:szCs w:val="28"/>
        </w:rPr>
        <w:t>а</w:t>
      </w:r>
      <w:r w:rsidRPr="009402C5">
        <w:rPr>
          <w:color w:val="000099"/>
          <w:sz w:val="28"/>
          <w:szCs w:val="28"/>
        </w:rPr>
        <w:t xml:space="preserve">, а соответственно состав административного правонарушения, предусмотренного ч.4 ст.12.15 КоАП РФ отсутствует. </w:t>
      </w:r>
    </w:p>
    <w:p w:rsidR="009402C5" w:rsidRPr="009402C5" w:rsidP="009402C5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9402C5">
        <w:rPr>
          <w:color w:val="000099"/>
          <w:sz w:val="28"/>
          <w:szCs w:val="28"/>
        </w:rPr>
        <w:t xml:space="preserve">В соответствии со ст. 1.5 КоАП РФ лицо подлежит административной ответственности только за те административные правонарушения, в отношении которых установлена его вина. Лицо, в отношении которого ведется производство по делу об административном правонарушении, считается невиновным, пока его вина не будет доказана в порядке, предусмотренном настоящим Кодексом, и установлена вступившим в </w:t>
      </w:r>
      <w:r w:rsidRPr="009402C5">
        <w:rPr>
          <w:color w:val="000099"/>
          <w:sz w:val="28"/>
          <w:szCs w:val="28"/>
        </w:rPr>
        <w:t xml:space="preserve">законную силу постановлением судьи, органа, должностного лица, рассмотревших дело. </w:t>
      </w:r>
    </w:p>
    <w:p w:rsidR="009402C5" w:rsidRPr="009402C5" w:rsidP="009402C5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9402C5">
        <w:rPr>
          <w:color w:val="000099"/>
          <w:sz w:val="28"/>
          <w:szCs w:val="28"/>
        </w:rPr>
        <w:t>При этом неустранимые сомнения в виновности лица, привлекаемого к административной ответственности, толкуются в пользу этого лица.</w:t>
      </w:r>
    </w:p>
    <w:p w:rsidR="009402C5" w:rsidRPr="009402C5" w:rsidP="009402C5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9402C5">
        <w:rPr>
          <w:color w:val="000099"/>
          <w:sz w:val="28"/>
          <w:szCs w:val="28"/>
        </w:rPr>
        <w:t>В соответствии с п. 2 ч. 1 ст. 24.5 КоАП РФ производство по делу об административном правонарушении не может быть начато, а начатое производство подлежит прекращению при отсутствии состава административного правонарушения.</w:t>
      </w:r>
    </w:p>
    <w:p w:rsidR="00B2369B" w:rsidRPr="00584241" w:rsidP="009402C5">
      <w:pPr>
        <w:suppressAutoHyphens/>
        <w:ind w:firstLine="567"/>
        <w:jc w:val="both"/>
        <w:rPr>
          <w:sz w:val="28"/>
          <w:szCs w:val="28"/>
        </w:rPr>
      </w:pPr>
      <w:r w:rsidRPr="009402C5">
        <w:rPr>
          <w:color w:val="000099"/>
          <w:sz w:val="28"/>
          <w:szCs w:val="28"/>
        </w:rPr>
        <w:t>На основании изложенного и руководствуясь п. 2 ч. 1 ст. 24.5, ст. 29.10 Кодекса РФ об административных правонарушениях мировой судья</w:t>
      </w:r>
      <w:r>
        <w:rPr>
          <w:color w:val="000099"/>
          <w:sz w:val="28"/>
          <w:szCs w:val="28"/>
        </w:rPr>
        <w:t>,</w:t>
      </w:r>
    </w:p>
    <w:p w:rsidR="001A2298" w:rsidRPr="00584241" w:rsidP="00A125AC">
      <w:pPr>
        <w:suppressAutoHyphens/>
        <w:ind w:firstLine="567"/>
        <w:jc w:val="both"/>
        <w:rPr>
          <w:color w:val="0000CC"/>
          <w:sz w:val="28"/>
          <w:szCs w:val="28"/>
        </w:rPr>
      </w:pPr>
    </w:p>
    <w:p w:rsidR="00516A51" w:rsidRPr="00584241" w:rsidP="00D155D3">
      <w:pPr>
        <w:suppressAutoHyphens/>
        <w:ind w:right="-709" w:firstLine="567"/>
        <w:jc w:val="center"/>
        <w:rPr>
          <w:b/>
          <w:sz w:val="28"/>
          <w:szCs w:val="28"/>
        </w:rPr>
      </w:pPr>
      <w:r w:rsidRPr="00584241">
        <w:rPr>
          <w:sz w:val="28"/>
          <w:szCs w:val="28"/>
        </w:rPr>
        <w:t>ПОСТАНОВИЛ: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  <w:r w:rsidRPr="00D02F65">
        <w:rPr>
          <w:color w:val="000099"/>
          <w:sz w:val="28"/>
          <w:szCs w:val="28"/>
        </w:rPr>
        <w:t>Производство по делу об административном правонарушении, предусмотренном ч.4 ст.12.15 КоАП РФ в отношении Тимченко Анны Николаевны прекратить на основании п.2 ч.1 ст.24.5 КоАП РФ в связи с отсутствием состава административного правонарушения</w:t>
      </w:r>
      <w:r w:rsidRPr="00584241">
        <w:rPr>
          <w:sz w:val="28"/>
          <w:szCs w:val="28"/>
        </w:rPr>
        <w:t>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0030B1">
        <w:rPr>
          <w:sz w:val="28"/>
          <w:szCs w:val="28"/>
        </w:rPr>
        <w:t xml:space="preserve"> Ханты-Мансийского автономного округа-Югры</w:t>
      </w:r>
      <w:r w:rsidRPr="00584241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через мирового судью</w:t>
      </w:r>
      <w:r w:rsidRPr="00584241">
        <w:rPr>
          <w:sz w:val="28"/>
          <w:szCs w:val="28"/>
        </w:rPr>
        <w:t xml:space="preserve"> судебного участка № 14 Сургутского судебного района города окружного значения Сургута.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</w:p>
    <w:p w:rsidR="00756A4E" w:rsidRPr="00584241" w:rsidP="00756A4E">
      <w:pPr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</w:t>
      </w:r>
      <w:r w:rsidRPr="00584241" w:rsidR="00E620CC">
        <w:rPr>
          <w:sz w:val="28"/>
          <w:szCs w:val="28"/>
        </w:rPr>
        <w:t xml:space="preserve">вой судья               </w:t>
      </w:r>
      <w:r w:rsidRPr="00584241">
        <w:rPr>
          <w:sz w:val="28"/>
          <w:szCs w:val="28"/>
        </w:rPr>
        <w:t xml:space="preserve">                                                          </w:t>
      </w:r>
      <w:r w:rsidR="000030B1">
        <w:rPr>
          <w:sz w:val="28"/>
          <w:szCs w:val="28"/>
        </w:rPr>
        <w:t xml:space="preserve">        </w:t>
      </w:r>
      <w:r w:rsidRPr="00584241">
        <w:rPr>
          <w:sz w:val="28"/>
          <w:szCs w:val="28"/>
        </w:rPr>
        <w:t xml:space="preserve">     В.П. Долгов</w:t>
      </w:r>
    </w:p>
    <w:p w:rsidR="00E620CC" w:rsidRPr="00584241" w:rsidP="00756A4E">
      <w:pPr>
        <w:jc w:val="both"/>
        <w:rPr>
          <w:sz w:val="28"/>
          <w:szCs w:val="28"/>
        </w:rPr>
      </w:pPr>
    </w:p>
    <w:p w:rsidR="00B03A5A"/>
    <w:p w:rsidR="00E5597A" w:rsidRPr="00584241">
      <w:pPr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97A">
          <w:rPr>
            <w:noProof/>
          </w:rPr>
          <w:t>4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7C5F"/>
    <w:rsid w:val="0004136D"/>
    <w:rsid w:val="000414EB"/>
    <w:rsid w:val="000429C4"/>
    <w:rsid w:val="000466EE"/>
    <w:rsid w:val="00046C0C"/>
    <w:rsid w:val="000520B2"/>
    <w:rsid w:val="000541E4"/>
    <w:rsid w:val="00054564"/>
    <w:rsid w:val="00057129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4B68"/>
    <w:rsid w:val="000B564B"/>
    <w:rsid w:val="000B5C14"/>
    <w:rsid w:val="000B62D7"/>
    <w:rsid w:val="000C2219"/>
    <w:rsid w:val="000C3956"/>
    <w:rsid w:val="000D18C0"/>
    <w:rsid w:val="000E5EB5"/>
    <w:rsid w:val="000F010D"/>
    <w:rsid w:val="000F5F63"/>
    <w:rsid w:val="00101538"/>
    <w:rsid w:val="0010471C"/>
    <w:rsid w:val="00115257"/>
    <w:rsid w:val="001159FE"/>
    <w:rsid w:val="001323D9"/>
    <w:rsid w:val="00133232"/>
    <w:rsid w:val="0013603E"/>
    <w:rsid w:val="00137809"/>
    <w:rsid w:val="001448C8"/>
    <w:rsid w:val="001534C0"/>
    <w:rsid w:val="00155137"/>
    <w:rsid w:val="0015588D"/>
    <w:rsid w:val="00160645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20ED1"/>
    <w:rsid w:val="00224EC0"/>
    <w:rsid w:val="00231517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7164F"/>
    <w:rsid w:val="002735B8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301219"/>
    <w:rsid w:val="003114E9"/>
    <w:rsid w:val="0031152B"/>
    <w:rsid w:val="00311F35"/>
    <w:rsid w:val="00332E65"/>
    <w:rsid w:val="00335516"/>
    <w:rsid w:val="00340D6F"/>
    <w:rsid w:val="00346D57"/>
    <w:rsid w:val="00351467"/>
    <w:rsid w:val="00352F23"/>
    <w:rsid w:val="00357846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3F62CA"/>
    <w:rsid w:val="00404DD9"/>
    <w:rsid w:val="004131F3"/>
    <w:rsid w:val="00414001"/>
    <w:rsid w:val="004202B5"/>
    <w:rsid w:val="00423588"/>
    <w:rsid w:val="00434321"/>
    <w:rsid w:val="00434D18"/>
    <w:rsid w:val="00442B15"/>
    <w:rsid w:val="00450BC8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33CD"/>
    <w:rsid w:val="004F3CE0"/>
    <w:rsid w:val="004F4730"/>
    <w:rsid w:val="00504681"/>
    <w:rsid w:val="00507083"/>
    <w:rsid w:val="005076BF"/>
    <w:rsid w:val="00511CE6"/>
    <w:rsid w:val="00512905"/>
    <w:rsid w:val="0051603C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402E"/>
    <w:rsid w:val="00565725"/>
    <w:rsid w:val="00565CEC"/>
    <w:rsid w:val="005722AB"/>
    <w:rsid w:val="0057339A"/>
    <w:rsid w:val="00576B42"/>
    <w:rsid w:val="005772B9"/>
    <w:rsid w:val="005822E0"/>
    <w:rsid w:val="00583C68"/>
    <w:rsid w:val="00584241"/>
    <w:rsid w:val="00592FC4"/>
    <w:rsid w:val="005A6904"/>
    <w:rsid w:val="005B661C"/>
    <w:rsid w:val="005C0345"/>
    <w:rsid w:val="005D0C44"/>
    <w:rsid w:val="005D1CE4"/>
    <w:rsid w:val="005D4EDA"/>
    <w:rsid w:val="005D50FE"/>
    <w:rsid w:val="005D7600"/>
    <w:rsid w:val="005E0382"/>
    <w:rsid w:val="005E2DBB"/>
    <w:rsid w:val="005E4129"/>
    <w:rsid w:val="005F087B"/>
    <w:rsid w:val="005F2ADB"/>
    <w:rsid w:val="0060089D"/>
    <w:rsid w:val="00607EDA"/>
    <w:rsid w:val="00612D6F"/>
    <w:rsid w:val="0063133A"/>
    <w:rsid w:val="006441CB"/>
    <w:rsid w:val="0065062C"/>
    <w:rsid w:val="0067539F"/>
    <w:rsid w:val="006766FD"/>
    <w:rsid w:val="006810BA"/>
    <w:rsid w:val="006848FC"/>
    <w:rsid w:val="006853FB"/>
    <w:rsid w:val="00690063"/>
    <w:rsid w:val="0069331F"/>
    <w:rsid w:val="00694EAE"/>
    <w:rsid w:val="00696BC3"/>
    <w:rsid w:val="006A36C2"/>
    <w:rsid w:val="006A3A8F"/>
    <w:rsid w:val="006B66FF"/>
    <w:rsid w:val="006B6849"/>
    <w:rsid w:val="006B7E9D"/>
    <w:rsid w:val="006C0AC6"/>
    <w:rsid w:val="006C2D2B"/>
    <w:rsid w:val="006C3B0B"/>
    <w:rsid w:val="006C779F"/>
    <w:rsid w:val="006D7796"/>
    <w:rsid w:val="006D78E4"/>
    <w:rsid w:val="006E6186"/>
    <w:rsid w:val="0070066D"/>
    <w:rsid w:val="00700C0C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DA6"/>
    <w:rsid w:val="00767E79"/>
    <w:rsid w:val="007740E1"/>
    <w:rsid w:val="00781406"/>
    <w:rsid w:val="007870E8"/>
    <w:rsid w:val="0079448F"/>
    <w:rsid w:val="00796107"/>
    <w:rsid w:val="00797DBA"/>
    <w:rsid w:val="00797DE2"/>
    <w:rsid w:val="007A6DE5"/>
    <w:rsid w:val="007B1046"/>
    <w:rsid w:val="007B3294"/>
    <w:rsid w:val="007B4E62"/>
    <w:rsid w:val="007C1650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E7E0D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402C5"/>
    <w:rsid w:val="00943730"/>
    <w:rsid w:val="00944AC8"/>
    <w:rsid w:val="0095176E"/>
    <w:rsid w:val="00953CF6"/>
    <w:rsid w:val="0096336F"/>
    <w:rsid w:val="00965503"/>
    <w:rsid w:val="00966B28"/>
    <w:rsid w:val="00973194"/>
    <w:rsid w:val="00974227"/>
    <w:rsid w:val="00976ED0"/>
    <w:rsid w:val="00977569"/>
    <w:rsid w:val="00984065"/>
    <w:rsid w:val="00990B04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E649F"/>
    <w:rsid w:val="009F0E83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05BF"/>
    <w:rsid w:val="00A44137"/>
    <w:rsid w:val="00A45282"/>
    <w:rsid w:val="00A467F3"/>
    <w:rsid w:val="00A47BA6"/>
    <w:rsid w:val="00A55E07"/>
    <w:rsid w:val="00A62B9D"/>
    <w:rsid w:val="00A67017"/>
    <w:rsid w:val="00A71677"/>
    <w:rsid w:val="00A75AA3"/>
    <w:rsid w:val="00A77A06"/>
    <w:rsid w:val="00A8148E"/>
    <w:rsid w:val="00A9154C"/>
    <w:rsid w:val="00A918B7"/>
    <w:rsid w:val="00A93E6E"/>
    <w:rsid w:val="00AA2680"/>
    <w:rsid w:val="00AA3484"/>
    <w:rsid w:val="00AA6CC7"/>
    <w:rsid w:val="00AA796B"/>
    <w:rsid w:val="00AB0E46"/>
    <w:rsid w:val="00AB2BA6"/>
    <w:rsid w:val="00AC08E2"/>
    <w:rsid w:val="00AC17EF"/>
    <w:rsid w:val="00AC2756"/>
    <w:rsid w:val="00AC4448"/>
    <w:rsid w:val="00AD187B"/>
    <w:rsid w:val="00AD5C06"/>
    <w:rsid w:val="00AE0C24"/>
    <w:rsid w:val="00AE56AD"/>
    <w:rsid w:val="00AF5666"/>
    <w:rsid w:val="00B00A4B"/>
    <w:rsid w:val="00B0146A"/>
    <w:rsid w:val="00B03A5A"/>
    <w:rsid w:val="00B0446F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91A3A"/>
    <w:rsid w:val="00BA0FBF"/>
    <w:rsid w:val="00BA2617"/>
    <w:rsid w:val="00BA27AB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D3656"/>
    <w:rsid w:val="00BD7566"/>
    <w:rsid w:val="00BE0567"/>
    <w:rsid w:val="00BE0F5A"/>
    <w:rsid w:val="00BE318E"/>
    <w:rsid w:val="00BE31E9"/>
    <w:rsid w:val="00BE7157"/>
    <w:rsid w:val="00BF0121"/>
    <w:rsid w:val="00BF4BFE"/>
    <w:rsid w:val="00C04C3A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97207"/>
    <w:rsid w:val="00CA5B2E"/>
    <w:rsid w:val="00CA74EB"/>
    <w:rsid w:val="00CB0928"/>
    <w:rsid w:val="00CB0D16"/>
    <w:rsid w:val="00CB189C"/>
    <w:rsid w:val="00CB6095"/>
    <w:rsid w:val="00CC2F57"/>
    <w:rsid w:val="00CC4824"/>
    <w:rsid w:val="00CC6CBE"/>
    <w:rsid w:val="00CD4E58"/>
    <w:rsid w:val="00CE0CD8"/>
    <w:rsid w:val="00CE5D98"/>
    <w:rsid w:val="00CF0D16"/>
    <w:rsid w:val="00CF24C6"/>
    <w:rsid w:val="00CF2EEB"/>
    <w:rsid w:val="00CF4DDE"/>
    <w:rsid w:val="00CF6721"/>
    <w:rsid w:val="00D02F65"/>
    <w:rsid w:val="00D02FD4"/>
    <w:rsid w:val="00D12DC6"/>
    <w:rsid w:val="00D1462F"/>
    <w:rsid w:val="00D155D3"/>
    <w:rsid w:val="00D24B93"/>
    <w:rsid w:val="00D26B47"/>
    <w:rsid w:val="00D314E1"/>
    <w:rsid w:val="00D34E50"/>
    <w:rsid w:val="00D34E5C"/>
    <w:rsid w:val="00D401A9"/>
    <w:rsid w:val="00D41D74"/>
    <w:rsid w:val="00D4257A"/>
    <w:rsid w:val="00D46760"/>
    <w:rsid w:val="00D5057A"/>
    <w:rsid w:val="00D528C7"/>
    <w:rsid w:val="00D54F6F"/>
    <w:rsid w:val="00D618F0"/>
    <w:rsid w:val="00D61E7D"/>
    <w:rsid w:val="00D6287B"/>
    <w:rsid w:val="00D63F0F"/>
    <w:rsid w:val="00D65B06"/>
    <w:rsid w:val="00D6643E"/>
    <w:rsid w:val="00D81E27"/>
    <w:rsid w:val="00D8244B"/>
    <w:rsid w:val="00D8262C"/>
    <w:rsid w:val="00D86A0C"/>
    <w:rsid w:val="00D925FD"/>
    <w:rsid w:val="00DA203A"/>
    <w:rsid w:val="00DA2696"/>
    <w:rsid w:val="00DA5EF8"/>
    <w:rsid w:val="00DB1B04"/>
    <w:rsid w:val="00DB5BE6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51218"/>
    <w:rsid w:val="00E5171D"/>
    <w:rsid w:val="00E52919"/>
    <w:rsid w:val="00E53EF6"/>
    <w:rsid w:val="00E542DC"/>
    <w:rsid w:val="00E5597A"/>
    <w:rsid w:val="00E55AD2"/>
    <w:rsid w:val="00E620CC"/>
    <w:rsid w:val="00E64298"/>
    <w:rsid w:val="00E65EFC"/>
    <w:rsid w:val="00E706B8"/>
    <w:rsid w:val="00E71740"/>
    <w:rsid w:val="00E74289"/>
    <w:rsid w:val="00E745C4"/>
    <w:rsid w:val="00E758F1"/>
    <w:rsid w:val="00EA6192"/>
    <w:rsid w:val="00EB3FF9"/>
    <w:rsid w:val="00EB7254"/>
    <w:rsid w:val="00EC0A94"/>
    <w:rsid w:val="00EC27A6"/>
    <w:rsid w:val="00ED5315"/>
    <w:rsid w:val="00EE3EA6"/>
    <w:rsid w:val="00EE4D23"/>
    <w:rsid w:val="00EE61D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